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bjssondf85j6" w:id="0"/>
      <w:bookmarkEnd w:id="0"/>
      <w:r w:rsidDel="00000000" w:rsidR="00000000" w:rsidRPr="00000000">
        <w:rPr>
          <w:rtl w:val="0"/>
        </w:rPr>
        <w:t xml:space="preserve">Mindfulness Log</w:t>
      </w:r>
    </w:p>
    <w:p w:rsidR="00000000" w:rsidDel="00000000" w:rsidP="00000000" w:rsidRDefault="00000000" w:rsidRPr="00000000" w14:paraId="00000002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The Stoics trained what they called prosoche—continuous attention to what is happening right now. Today we explored how breath work can help us stay grounded in the present. </w:t>
      </w:r>
    </w:p>
    <w:p w:rsidR="00000000" w:rsidDel="00000000" w:rsidP="00000000" w:rsidRDefault="00000000" w:rsidRPr="00000000" w14:paraId="00000003">
      <w:pPr>
        <w:rPr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Keep this log to record your daily mindfulness practice over the next 10 weeks of this program.</w:t>
      </w:r>
    </w:p>
    <w:p w:rsidR="00000000" w:rsidDel="00000000" w:rsidP="00000000" w:rsidRDefault="00000000" w:rsidRPr="00000000" w14:paraId="00000005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Week 1</w:t>
      </w:r>
    </w:p>
    <w:tbl>
      <w:tblPr>
        <w:tblStyle w:val="Table1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1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Week 2</w:t>
      </w:r>
    </w:p>
    <w:tbl>
      <w:tblPr>
        <w:tblStyle w:val="Table3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2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Week 3</w:t>
      </w:r>
    </w:p>
    <w:tbl>
      <w:tblPr>
        <w:tblStyle w:val="Table5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Week 4</w:t>
      </w:r>
    </w:p>
    <w:tbl>
      <w:tblPr>
        <w:tblStyle w:val="Table7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Week 5</w:t>
      </w:r>
    </w:p>
    <w:tbl>
      <w:tblPr>
        <w:tblStyle w:val="Table9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5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Week 6</w:t>
      </w:r>
    </w:p>
    <w:tbl>
      <w:tblPr>
        <w:tblStyle w:val="Table11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Week 7</w:t>
      </w:r>
    </w:p>
    <w:tbl>
      <w:tblPr>
        <w:tblStyle w:val="Table13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7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Week 8</w:t>
      </w:r>
    </w:p>
    <w:tbl>
      <w:tblPr>
        <w:tblStyle w:val="Table15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tbl>
      <w:tblPr>
        <w:tblStyle w:val="Table16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8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Week 9</w:t>
      </w:r>
    </w:p>
    <w:tbl>
      <w:tblPr>
        <w:tblStyle w:val="Table17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9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Week 10</w:t>
      </w:r>
    </w:p>
    <w:tbl>
      <w:tblPr>
        <w:tblStyle w:val="Table19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Wednesday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tbl>
      <w:tblPr>
        <w:tblStyle w:val="Table20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Friday</w:t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Saturday</w:t>
            </w:r>
          </w:p>
        </w:tc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Sunday</w:t>
            </w:r>
          </w:p>
        </w:tc>
      </w:tr>
      <w:tr>
        <w:trPr>
          <w:cantSplit w:val="0"/>
          <w:trHeight w:val="3312" w:hRule="atLeast"/>
          <w:tblHeader w:val="0"/>
        </w:trPr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Techniques practiced:</w:t>
              <w:br w:type="textWrapping"/>
              <w:t xml:space="preserve">☐ Mindful seeing</w:t>
              <w:br w:type="textWrapping"/>
              <w:t xml:space="preserve">☐ Breath work</w:t>
              <w:br w:type="textWrapping"/>
              <w:t xml:space="preserve">☐ Other</w:t>
              <w:br w:type="textWrapping"/>
              <w:br w:type="textWrapping"/>
              <w:t xml:space="preserve">Notes:</w:t>
              <w:br w:type="textWrapping"/>
              <w:br w:type="textWrapping"/>
              <w:br w:type="textWrapping"/>
              <w:br w:type="textWrapping"/>
            </w:r>
          </w:p>
        </w:tc>
      </w:tr>
    </w:tbl>
    <w:p w:rsidR="00000000" w:rsidDel="00000000" w:rsidP="00000000" w:rsidRDefault="00000000" w:rsidRPr="00000000" w14:paraId="000000A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center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jc w:val="center"/>
      <w:rPr/>
    </w:pPr>
    <w:r w:rsidDel="00000000" w:rsidR="00000000" w:rsidRPr="00000000">
      <w:rPr>
        <w:rFonts w:ascii="Arial" w:cs="Arial" w:eastAsia="Arial" w:hAnsi="Arial"/>
        <w:color w:val="8c2f12"/>
        <w:sz w:val="26"/>
        <w:szCs w:val="26"/>
      </w:rPr>
      <w:drawing>
        <wp:inline distB="114300" distT="114300" distL="114300" distR="114300">
          <wp:extent cx="467668" cy="4953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7668" cy="495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7">
    <w:pPr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WORKSHEET 6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e0+Mlge1lMj9mZvrDxDRNdXSOA==">CgMxLjAyDmguYmpzc29uZGY4NWo2OAByITEtVWRDTkdfc1lZck5xSnRlbEJTN2JfNlQ0V2ZJMFg4OA==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